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AC83" w14:textId="77777777" w:rsidR="00427AE4" w:rsidRPr="00124420" w:rsidRDefault="00427AE4" w:rsidP="009C16AE">
      <w:pPr>
        <w:spacing w:line="480" w:lineRule="auto"/>
        <w:rPr>
          <w:b/>
          <w:bCs/>
          <w:iCs/>
        </w:rPr>
      </w:pPr>
      <w:r w:rsidRPr="00124420">
        <w:rPr>
          <w:b/>
          <w:bCs/>
          <w:iCs/>
        </w:rPr>
        <w:t xml:space="preserve">FCM Acknowledgment Letter </w:t>
      </w:r>
      <w:r>
        <w:rPr>
          <w:b/>
          <w:bCs/>
          <w:iCs/>
        </w:rPr>
        <w:t>for CFTC Part</w:t>
      </w:r>
      <w:r w:rsidRPr="00124420">
        <w:rPr>
          <w:b/>
          <w:bCs/>
          <w:iCs/>
        </w:rPr>
        <w:t xml:space="preserve"> 22 Cleared Swaps Customer Account</w:t>
      </w:r>
    </w:p>
    <w:p w14:paraId="4138CD8B" w14:textId="77777777" w:rsidR="009C16AE" w:rsidRPr="0087791F" w:rsidRDefault="009C16AE" w:rsidP="009C16AE">
      <w:pPr>
        <w:spacing w:line="480" w:lineRule="auto"/>
        <w:rPr>
          <w:bCs/>
          <w:iCs/>
        </w:rPr>
      </w:pPr>
      <w:r>
        <w:rPr>
          <w:bCs/>
          <w:iCs/>
        </w:rPr>
        <w:t xml:space="preserve">  </w:t>
      </w:r>
      <w:r w:rsidRPr="0087791F">
        <w:rPr>
          <w:bCs/>
          <w:iCs/>
        </w:rPr>
        <w:t xml:space="preserve"> [Date]</w:t>
      </w:r>
    </w:p>
    <w:p w14:paraId="3B3230ED" w14:textId="77777777" w:rsidR="00EA7937" w:rsidRDefault="00A5521C" w:rsidP="00EA7937">
      <w:pPr>
        <w:spacing w:line="480" w:lineRule="auto"/>
        <w:rPr>
          <w:bCs/>
          <w:iCs/>
        </w:rPr>
      </w:pPr>
      <w:r>
        <w:rPr>
          <w:bCs/>
          <w:iCs/>
        </w:rPr>
        <w:tab/>
      </w:r>
      <w:r w:rsidR="00EA7937">
        <w:rPr>
          <w:bCs/>
          <w:iCs/>
        </w:rPr>
        <w:t>[Name and Address of Bank, Trust Company, Derivatives Clearing Organization or Futures Commission Merchant]</w:t>
      </w:r>
    </w:p>
    <w:p w14:paraId="0F8BCF5D" w14:textId="77777777" w:rsidR="009C16AE" w:rsidRPr="00EA7937" w:rsidRDefault="00A5521C" w:rsidP="00EA7937">
      <w:pPr>
        <w:spacing w:line="480" w:lineRule="auto"/>
        <w:rPr>
          <w:bCs/>
          <w:iCs/>
        </w:rPr>
      </w:pPr>
      <w:r>
        <w:tab/>
      </w:r>
      <w:r w:rsidR="009C16AE" w:rsidRPr="0087791F">
        <w:t xml:space="preserve">We refer to the Segregated Account(s) which </w:t>
      </w:r>
      <w:r w:rsidR="009C16AE" w:rsidRPr="0087791F">
        <w:rPr>
          <w:bCs/>
          <w:iCs/>
        </w:rPr>
        <w:t xml:space="preserve">[Name of </w:t>
      </w:r>
      <w:r w:rsidR="00655525">
        <w:rPr>
          <w:bCs/>
          <w:iCs/>
        </w:rPr>
        <w:t>Futures Commission Merchant</w:t>
      </w:r>
      <w:r w:rsidR="009C16AE" w:rsidRPr="0087791F">
        <w:rPr>
          <w:bCs/>
          <w:iCs/>
        </w:rPr>
        <w:t>]</w:t>
      </w:r>
      <w:r w:rsidR="009C16AE" w:rsidRPr="0087791F">
        <w:t xml:space="preserve"> (“we” or “our”) have opened or will open with </w:t>
      </w:r>
      <w:r w:rsidR="00EA7937">
        <w:rPr>
          <w:bCs/>
          <w:iCs/>
        </w:rPr>
        <w:t>[Name and Address of Bank, Trust Company, Derivatives Clearing Organization or Futures Commission Merchant]</w:t>
      </w:r>
      <w:r w:rsidR="009C16AE" w:rsidRPr="0087791F">
        <w:rPr>
          <w:b/>
          <w:bCs/>
          <w:i/>
          <w:iCs/>
        </w:rPr>
        <w:t xml:space="preserve"> </w:t>
      </w:r>
      <w:r w:rsidR="009C16AE" w:rsidRPr="0087791F">
        <w:t xml:space="preserve">(“you” or “your”) entitled: </w:t>
      </w:r>
    </w:p>
    <w:p w14:paraId="019EDF68" w14:textId="77777777" w:rsidR="009F2DF7" w:rsidRDefault="00A5521C" w:rsidP="009C16AE">
      <w:pPr>
        <w:spacing w:line="480" w:lineRule="auto"/>
      </w:pPr>
      <w:r>
        <w:rPr>
          <w:bCs/>
          <w:iCs/>
        </w:rPr>
        <w:tab/>
      </w:r>
      <w:r w:rsidR="00EA7937" w:rsidRPr="0087791F">
        <w:rPr>
          <w:bCs/>
          <w:iCs/>
        </w:rPr>
        <w:t xml:space="preserve">[Name of </w:t>
      </w:r>
      <w:r w:rsidR="00EA7937">
        <w:rPr>
          <w:bCs/>
          <w:iCs/>
        </w:rPr>
        <w:t>Futures Commission Merchant</w:t>
      </w:r>
      <w:r w:rsidR="00EA7937" w:rsidRPr="0087791F">
        <w:rPr>
          <w:bCs/>
          <w:iCs/>
        </w:rPr>
        <w:t xml:space="preserve">] </w:t>
      </w:r>
      <w:r w:rsidR="00F0559E">
        <w:rPr>
          <w:bCs/>
          <w:iCs/>
        </w:rPr>
        <w:t xml:space="preserve">[if applicable, add “FCM Customer Omnibus Account”] </w:t>
      </w:r>
      <w:r w:rsidR="0081271C">
        <w:rPr>
          <w:color w:val="000000"/>
        </w:rPr>
        <w:t>Cleared Swaps Customer</w:t>
      </w:r>
      <w:r w:rsidR="009C16AE" w:rsidRPr="004B5827">
        <w:rPr>
          <w:color w:val="000000"/>
        </w:rPr>
        <w:t xml:space="preserve"> Account</w:t>
      </w:r>
      <w:r w:rsidR="009C16AE">
        <w:rPr>
          <w:color w:val="000000"/>
        </w:rPr>
        <w:t>,</w:t>
      </w:r>
      <w:r w:rsidR="009C16AE" w:rsidRPr="0087791F">
        <w:t xml:space="preserve"> CFTC </w:t>
      </w:r>
      <w:r w:rsidR="0081271C">
        <w:t>Part 22 Cleared Swaps Customer Account</w:t>
      </w:r>
      <w:r w:rsidR="009C16AE">
        <w:t xml:space="preserve"> under Section 4d(</w:t>
      </w:r>
      <w:r w:rsidR="00363940">
        <w:t>f</w:t>
      </w:r>
      <w:r w:rsidR="009C16AE">
        <w:t>) of the Commodity Exchange Act [and, if applicable, “, Abbreviated as [short title reflected in the depository’s electronic system]”]</w:t>
      </w:r>
    </w:p>
    <w:p w14:paraId="46ED4A3C" w14:textId="77777777" w:rsidR="009C16AE" w:rsidRPr="0087791F" w:rsidRDefault="00A5521C" w:rsidP="009C16AE">
      <w:pPr>
        <w:spacing w:line="480" w:lineRule="auto"/>
      </w:pPr>
      <w:r>
        <w:tab/>
      </w:r>
      <w:r w:rsidR="009C16AE" w:rsidRPr="0087791F">
        <w:t>Account Number(s)</w:t>
      </w:r>
      <w:proofErr w:type="gramStart"/>
      <w:r w:rsidR="009C16AE" w:rsidRPr="0087791F">
        <w:t>:  [</w:t>
      </w:r>
      <w:proofErr w:type="gramEnd"/>
      <w:r w:rsidR="009C16AE" w:rsidRPr="0087791F">
        <w:t xml:space="preserve">                  ]</w:t>
      </w:r>
    </w:p>
    <w:p w14:paraId="1845B525" w14:textId="77777777" w:rsidR="009F2DF7" w:rsidRDefault="00A5521C" w:rsidP="009C16AE">
      <w:pPr>
        <w:spacing w:line="480" w:lineRule="auto"/>
      </w:pPr>
      <w:r>
        <w:tab/>
      </w:r>
      <w:r w:rsidR="009C16AE" w:rsidRPr="0087791F">
        <w:t>(collectively, the “Account(s)”).</w:t>
      </w:r>
    </w:p>
    <w:p w14:paraId="4543071C" w14:textId="1603DA97" w:rsidR="009C16AE" w:rsidRPr="0087791F" w:rsidRDefault="00A5521C" w:rsidP="009C16AE">
      <w:pPr>
        <w:spacing w:line="480" w:lineRule="auto"/>
      </w:pPr>
      <w:r>
        <w:tab/>
      </w:r>
      <w:r w:rsidR="009C16AE" w:rsidRPr="0087791F">
        <w:t xml:space="preserve">You acknowledge that we have opened or will open the above-referenced Account(s) for the purpose of depositing, as applicable, money, securities and other property (collectively the “Funds”) of customers who trade commodities, options, </w:t>
      </w:r>
      <w:r w:rsidR="009C16AE" w:rsidRPr="00A54734">
        <w:t>swaps, and other products</w:t>
      </w:r>
      <w:r w:rsidR="009C16AE" w:rsidRPr="0087791F">
        <w:t>, as required by Commodity Futures Trading Commission (“CFTC”) Regulation</w:t>
      </w:r>
      <w:r w:rsidR="009C16AE">
        <w:t>s, including Regulation</w:t>
      </w:r>
      <w:r w:rsidR="00DF45B0">
        <w:t xml:space="preserve"> §</w:t>
      </w:r>
      <w:r w:rsidR="009C16AE" w:rsidRPr="0087791F">
        <w:t xml:space="preserve"> </w:t>
      </w:r>
      <w:r w:rsidR="00F40CE8">
        <w:t>22.5</w:t>
      </w:r>
      <w:r w:rsidR="0081271C">
        <w:t>,</w:t>
      </w:r>
      <w:r w:rsidR="009C16AE" w:rsidRPr="0087791F">
        <w:t xml:space="preserve"> as amended; that the Funds held by you, hereafter deposited in the Account(s) or accruing to the credit of the Account</w:t>
      </w:r>
      <w:r w:rsidR="009C16AE">
        <w:t>(</w:t>
      </w:r>
      <w:r w:rsidR="009C16AE" w:rsidRPr="0087791F">
        <w:t>s</w:t>
      </w:r>
      <w:r w:rsidR="009C16AE">
        <w:t>)</w:t>
      </w:r>
      <w:r w:rsidR="009C16AE" w:rsidRPr="0087791F">
        <w:t xml:space="preserve">, will be separately accounted for and segregated on your books from our own funds and </w:t>
      </w:r>
      <w:r w:rsidR="009C16AE">
        <w:t>from any</w:t>
      </w:r>
      <w:r w:rsidR="009C16AE" w:rsidRPr="0087791F">
        <w:t xml:space="preserve"> other </w:t>
      </w:r>
      <w:r w:rsidR="009C16AE">
        <w:t>funds or</w:t>
      </w:r>
      <w:r w:rsidR="009C16AE" w:rsidRPr="0087791F">
        <w:t xml:space="preserve"> accounts </w:t>
      </w:r>
      <w:r w:rsidR="009C16AE">
        <w:t>held</w:t>
      </w:r>
      <w:r w:rsidR="009C16AE" w:rsidRPr="0087791F">
        <w:t xml:space="preserve"> by us in accordance with the provisions of the Commodity Exchange Act, as amended (the “Act”), and </w:t>
      </w:r>
      <w:r w:rsidR="009C16AE">
        <w:t>P</w:t>
      </w:r>
      <w:r w:rsidR="009C16AE" w:rsidRPr="0087791F">
        <w:t xml:space="preserve">art </w:t>
      </w:r>
      <w:r w:rsidR="0081271C">
        <w:t>22</w:t>
      </w:r>
      <w:r w:rsidR="009C16AE" w:rsidRPr="0087791F">
        <w:t xml:space="preserve"> of the CFTC’s regulations, as amended; and that the Funds must otherwise be treated in accordance with the provisions of </w:t>
      </w:r>
      <w:r w:rsidR="009C16AE">
        <w:t xml:space="preserve">Section 4d of </w:t>
      </w:r>
      <w:r w:rsidR="009C16AE" w:rsidRPr="0087791F">
        <w:t>the Act and CFTC regulations</w:t>
      </w:r>
      <w:r w:rsidR="009C16AE">
        <w:t xml:space="preserve"> thereunder</w:t>
      </w:r>
      <w:r w:rsidR="009C16AE" w:rsidRPr="0087791F">
        <w:t>.</w:t>
      </w:r>
    </w:p>
    <w:p w14:paraId="37749FA1" w14:textId="77777777" w:rsidR="009C16AE" w:rsidRDefault="009C16AE" w:rsidP="009C16AE">
      <w:pPr>
        <w:spacing w:line="480" w:lineRule="auto"/>
      </w:pPr>
      <w:r>
        <w:lastRenderedPageBreak/>
        <w:t xml:space="preserve"> </w:t>
      </w:r>
      <w:r w:rsidR="00A5521C">
        <w:tab/>
      </w:r>
      <w:r w:rsidRPr="0087791F">
        <w:t xml:space="preserve">Furthermore, you acknowledge and agree that such Funds may not be used by you or by us to secure or guarantee any obligations </w:t>
      </w:r>
      <w:r>
        <w:t xml:space="preserve">that we might owe </w:t>
      </w:r>
      <w:r w:rsidRPr="0087791F">
        <w:t xml:space="preserve">to you, </w:t>
      </w:r>
      <w:r>
        <w:t>and they</w:t>
      </w:r>
      <w:r w:rsidRPr="0087791F">
        <w:t xml:space="preserve"> </w:t>
      </w:r>
      <w:r>
        <w:t xml:space="preserve">may not be </w:t>
      </w:r>
      <w:r w:rsidRPr="0087791F">
        <w:t xml:space="preserve">used by us to secure </w:t>
      </w:r>
      <w:r>
        <w:t>or obtain</w:t>
      </w:r>
      <w:r w:rsidRPr="0087791F">
        <w:t xml:space="preserve"> credit from you.  </w:t>
      </w:r>
      <w:r w:rsidRPr="0087791F">
        <w:rPr>
          <w:spacing w:val="-3"/>
        </w:rPr>
        <w:t xml:space="preserve">You further acknowledge and agree that the Funds in the Account(s) shall not be subject to any right of offset or lien for or on account of any indebtedness, </w:t>
      </w:r>
      <w:proofErr w:type="gramStart"/>
      <w:r w:rsidRPr="0087791F">
        <w:rPr>
          <w:spacing w:val="-3"/>
        </w:rPr>
        <w:t>obligations</w:t>
      </w:r>
      <w:proofErr w:type="gramEnd"/>
      <w:r w:rsidRPr="0087791F">
        <w:rPr>
          <w:spacing w:val="-3"/>
        </w:rPr>
        <w:t xml:space="preserve"> or liabilities </w:t>
      </w:r>
      <w:r w:rsidRPr="0087791F">
        <w:t>we may now or in the future have owing to you.  This prohibition does not affect your right to recover funds advance</w:t>
      </w:r>
      <w:r>
        <w:t xml:space="preserve">d in the form of cash transfers, lines of credit, repurchase agreements or other similar liquidity arrangements you make </w:t>
      </w:r>
      <w:r w:rsidRPr="0087791F">
        <w:t xml:space="preserve">in lieu of liquidating non-cash assets held in the Account(s) </w:t>
      </w:r>
      <w:r>
        <w:t>or in lieu of converting</w:t>
      </w:r>
      <w:r w:rsidRPr="009A3399">
        <w:t xml:space="preserve"> </w:t>
      </w:r>
      <w:r>
        <w:t>cash held in the Account(s) to cash in a different currency.</w:t>
      </w:r>
    </w:p>
    <w:p w14:paraId="101CB0E4" w14:textId="6AA5F7F3" w:rsidR="00A5521C" w:rsidRDefault="00A5521C" w:rsidP="00A5521C">
      <w:pPr>
        <w:spacing w:line="480" w:lineRule="auto"/>
        <w:ind w:firstLine="720"/>
        <w:rPr>
          <w:spacing w:val="-3"/>
        </w:rPr>
      </w:pPr>
      <w:r>
        <w:t>In addition, you</w:t>
      </w:r>
      <w:r>
        <w:rPr>
          <w:spacing w:val="-3"/>
        </w:rPr>
        <w:t xml:space="preserve"> agree that the Account(s) may be examined at any reasonable time by the </w:t>
      </w:r>
      <w:r w:rsidR="00E05DE5">
        <w:rPr>
          <w:spacing w:val="-3"/>
        </w:rPr>
        <w:t>Director of the Market Participants Division</w:t>
      </w:r>
      <w:r>
        <w:rPr>
          <w:spacing w:val="-3"/>
        </w:rPr>
        <w:t xml:space="preserve"> of the CFTC or the </w:t>
      </w:r>
      <w:r w:rsidR="00E05DE5">
        <w:rPr>
          <w:spacing w:val="-3"/>
        </w:rPr>
        <w:t xml:space="preserve">Director </w:t>
      </w:r>
      <w:r>
        <w:rPr>
          <w:spacing w:val="-3"/>
        </w:rPr>
        <w:t xml:space="preserve">of the Division of Clearing and Risk of the CFTC, or any successor divisions, or such </w:t>
      </w:r>
      <w:r w:rsidR="00E05DE5">
        <w:rPr>
          <w:spacing w:val="-3"/>
        </w:rPr>
        <w:t xml:space="preserve">Directors’ </w:t>
      </w:r>
      <w:r>
        <w:rPr>
          <w:spacing w:val="-3"/>
        </w:rPr>
        <w:t>designees</w:t>
      </w:r>
      <w:r>
        <w:t xml:space="preserve">, or </w:t>
      </w:r>
      <w:r>
        <w:rPr>
          <w:spacing w:val="-3"/>
        </w:rPr>
        <w:t>an appropriate officer, agent or employee of our designated self-regulatory organization (“DSRO”), [Name of DSRO], and this letter constitutes the authorization and direction of the undersigned on our behalf to permit any such examination to take place without further notice to or consent from us.</w:t>
      </w:r>
    </w:p>
    <w:p w14:paraId="37BAE6A8" w14:textId="3E02C057" w:rsidR="009C16AE" w:rsidRDefault="00A5521C" w:rsidP="009C16AE">
      <w:pPr>
        <w:spacing w:line="480" w:lineRule="auto"/>
        <w:rPr>
          <w:spacing w:val="-3"/>
        </w:rPr>
      </w:pPr>
      <w:r>
        <w:rPr>
          <w:spacing w:val="-3"/>
        </w:rPr>
        <w:tab/>
      </w:r>
      <w:r w:rsidR="009C16AE" w:rsidRPr="00CC3AF8">
        <w:rPr>
          <w:spacing w:val="-3"/>
        </w:rPr>
        <w:t xml:space="preserve">You agree to </w:t>
      </w:r>
      <w:r w:rsidR="009C16AE">
        <w:rPr>
          <w:spacing w:val="-3"/>
        </w:rPr>
        <w:t>reply</w:t>
      </w:r>
      <w:r w:rsidR="009C16AE" w:rsidRPr="00CC3AF8">
        <w:rPr>
          <w:spacing w:val="-3"/>
        </w:rPr>
        <w:t xml:space="preserve"> promptly and directly to </w:t>
      </w:r>
      <w:r w:rsidR="009C16AE">
        <w:rPr>
          <w:spacing w:val="-3"/>
        </w:rPr>
        <w:t xml:space="preserve">any </w:t>
      </w:r>
      <w:r w:rsidR="009C16AE" w:rsidRPr="00CC3AF8">
        <w:rPr>
          <w:spacing w:val="-3"/>
        </w:rPr>
        <w:t xml:space="preserve">request for confirmation of account balances </w:t>
      </w:r>
      <w:r w:rsidR="009C16AE">
        <w:rPr>
          <w:spacing w:val="-3"/>
        </w:rPr>
        <w:t>or provision of any</w:t>
      </w:r>
      <w:r w:rsidR="009C16AE" w:rsidRPr="00CC3AF8">
        <w:rPr>
          <w:spacing w:val="-3"/>
        </w:rPr>
        <w:t xml:space="preserve"> other information </w:t>
      </w:r>
      <w:r w:rsidR="009C16AE">
        <w:rPr>
          <w:spacing w:val="-3"/>
        </w:rPr>
        <w:t xml:space="preserve">regarding or related to the Account(s) </w:t>
      </w:r>
      <w:r w:rsidR="009C16AE" w:rsidRPr="00CC3AF8">
        <w:rPr>
          <w:spacing w:val="-3"/>
        </w:rPr>
        <w:t xml:space="preserve">from </w:t>
      </w:r>
      <w:r w:rsidR="009C16AE" w:rsidRPr="0087791F">
        <w:rPr>
          <w:spacing w:val="-3"/>
        </w:rPr>
        <w:t xml:space="preserve">the </w:t>
      </w:r>
      <w:r w:rsidR="00E05DE5">
        <w:rPr>
          <w:spacing w:val="-3"/>
        </w:rPr>
        <w:t>Director of the Market Participants Division</w:t>
      </w:r>
      <w:r w:rsidR="005761D9">
        <w:rPr>
          <w:spacing w:val="-3"/>
        </w:rPr>
        <w:t xml:space="preserve"> of the CFTC</w:t>
      </w:r>
      <w:r w:rsidR="005761D9" w:rsidRPr="005761D9">
        <w:rPr>
          <w:spacing w:val="-3"/>
        </w:rPr>
        <w:t xml:space="preserve"> </w:t>
      </w:r>
      <w:r w:rsidR="005761D9" w:rsidRPr="0087791F">
        <w:rPr>
          <w:spacing w:val="-3"/>
        </w:rPr>
        <w:t xml:space="preserve">or the </w:t>
      </w:r>
      <w:r w:rsidR="00E05DE5">
        <w:rPr>
          <w:spacing w:val="-3"/>
        </w:rPr>
        <w:t>D</w:t>
      </w:r>
      <w:r w:rsidR="00E05DE5" w:rsidRPr="0087791F">
        <w:rPr>
          <w:spacing w:val="-3"/>
        </w:rPr>
        <w:t xml:space="preserve">irector </w:t>
      </w:r>
      <w:r w:rsidR="009C16AE" w:rsidRPr="0087791F">
        <w:rPr>
          <w:spacing w:val="-3"/>
        </w:rPr>
        <w:t>of the Division of Clearing and Risk of the CFTC</w:t>
      </w:r>
      <w:r w:rsidR="005761D9">
        <w:rPr>
          <w:spacing w:val="-3"/>
        </w:rPr>
        <w:t>,</w:t>
      </w:r>
      <w:r w:rsidR="009C16AE" w:rsidRPr="0087791F">
        <w:rPr>
          <w:spacing w:val="-3"/>
        </w:rPr>
        <w:t xml:space="preserve"> or any successor divisions, or such </w:t>
      </w:r>
      <w:r w:rsidR="00E05DE5">
        <w:rPr>
          <w:spacing w:val="-3"/>
        </w:rPr>
        <w:t>D</w:t>
      </w:r>
      <w:r w:rsidR="00E05DE5" w:rsidRPr="0087791F">
        <w:rPr>
          <w:spacing w:val="-3"/>
        </w:rPr>
        <w:t xml:space="preserve">irectors’ </w:t>
      </w:r>
      <w:r w:rsidR="009C16AE" w:rsidRPr="0087791F">
        <w:rPr>
          <w:spacing w:val="-3"/>
        </w:rPr>
        <w:t>designees</w:t>
      </w:r>
      <w:r w:rsidR="009C16AE" w:rsidRPr="00D20525">
        <w:rPr>
          <w:spacing w:val="-3"/>
        </w:rPr>
        <w:t xml:space="preserve">, </w:t>
      </w:r>
      <w:r w:rsidR="005761D9">
        <w:rPr>
          <w:spacing w:val="-3"/>
        </w:rPr>
        <w:t xml:space="preserve">or an appropriate </w:t>
      </w:r>
      <w:r w:rsidR="003A5A7D">
        <w:rPr>
          <w:spacing w:val="-3"/>
        </w:rPr>
        <w:t>officer, agent, or employee of [N</w:t>
      </w:r>
      <w:r w:rsidR="005761D9">
        <w:rPr>
          <w:spacing w:val="-3"/>
        </w:rPr>
        <w:t xml:space="preserve">ame of DSRO], acting in its capacity as our DSRO, </w:t>
      </w:r>
      <w:r w:rsidR="009C16AE" w:rsidRPr="0087791F">
        <w:rPr>
          <w:spacing w:val="-3"/>
        </w:rPr>
        <w:t xml:space="preserve">and this letter constitutes the authorization and direction of the undersigned </w:t>
      </w:r>
      <w:r w:rsidR="009C16AE">
        <w:rPr>
          <w:spacing w:val="-3"/>
        </w:rPr>
        <w:t xml:space="preserve">on our behalf </w:t>
      </w:r>
      <w:r w:rsidR="009C16AE" w:rsidRPr="0087791F">
        <w:rPr>
          <w:spacing w:val="-3"/>
        </w:rPr>
        <w:t xml:space="preserve">to </w:t>
      </w:r>
      <w:r w:rsidR="009C16AE">
        <w:rPr>
          <w:spacing w:val="-3"/>
        </w:rPr>
        <w:t xml:space="preserve">release the requested information </w:t>
      </w:r>
      <w:r w:rsidR="009C16AE" w:rsidRPr="00D20525">
        <w:rPr>
          <w:spacing w:val="-3"/>
        </w:rPr>
        <w:t>without further notice to or consent from</w:t>
      </w:r>
      <w:r w:rsidR="009C16AE">
        <w:rPr>
          <w:spacing w:val="-3"/>
        </w:rPr>
        <w:t xml:space="preserve"> us.</w:t>
      </w:r>
    </w:p>
    <w:p w14:paraId="182F8DFB" w14:textId="434B3C25" w:rsidR="00342183" w:rsidRDefault="00342183" w:rsidP="009C16AE">
      <w:pPr>
        <w:spacing w:line="480" w:lineRule="auto"/>
        <w:rPr>
          <w:spacing w:val="-3"/>
        </w:rPr>
      </w:pPr>
      <w:r>
        <w:rPr>
          <w:spacing w:val="-3"/>
          <w:szCs w:val="20"/>
        </w:rPr>
        <w:tab/>
      </w:r>
    </w:p>
    <w:p w14:paraId="73668C94" w14:textId="0E65586E" w:rsidR="009C16AE" w:rsidRDefault="005761D9" w:rsidP="009C16AE">
      <w:pPr>
        <w:spacing w:line="480" w:lineRule="auto"/>
        <w:rPr>
          <w:spacing w:val="-3"/>
        </w:rPr>
      </w:pPr>
      <w:r>
        <w:rPr>
          <w:spacing w:val="-3"/>
        </w:rPr>
        <w:lastRenderedPageBreak/>
        <w:tab/>
      </w:r>
      <w:r w:rsidR="009C16AE">
        <w:rPr>
          <w:spacing w:val="-3"/>
          <w:szCs w:val="20"/>
        </w:rPr>
        <w:t>The parties agree that all actions on your part to respond to the above information</w:t>
      </w:r>
      <w:r w:rsidR="00A903D2">
        <w:rPr>
          <w:spacing w:val="-3"/>
          <w:szCs w:val="20"/>
        </w:rPr>
        <w:t xml:space="preserve"> </w:t>
      </w:r>
      <w:r w:rsidR="00E05DE5">
        <w:rPr>
          <w:spacing w:val="-3"/>
          <w:szCs w:val="20"/>
        </w:rPr>
        <w:t xml:space="preserve">request </w:t>
      </w:r>
      <w:r w:rsidR="009C16AE">
        <w:rPr>
          <w:spacing w:val="-3"/>
          <w:szCs w:val="20"/>
        </w:rPr>
        <w:t>will be made in accordance with, and subject to, such usual and customary authorization verification and authentication policies and procedures as may be employed by you to verify the authority of, and authenticate the identity of, the individual making any such information</w:t>
      </w:r>
      <w:r w:rsidR="000C12EE">
        <w:rPr>
          <w:spacing w:val="-3"/>
          <w:szCs w:val="20"/>
        </w:rPr>
        <w:t xml:space="preserve"> </w:t>
      </w:r>
      <w:r w:rsidR="009C16AE">
        <w:rPr>
          <w:spacing w:val="-3"/>
          <w:szCs w:val="20"/>
        </w:rPr>
        <w:t xml:space="preserve">request, in order to provide for the secure transmission and delivery of the requested information to the appropriate recipient(s).  </w:t>
      </w:r>
      <w:r w:rsidR="009C16AE" w:rsidRPr="0087791F">
        <w:rPr>
          <w:spacing w:val="-3"/>
        </w:rPr>
        <w:t>We will not hold you responsible for acting pursuant to any</w:t>
      </w:r>
      <w:r w:rsidR="009C16AE">
        <w:rPr>
          <w:spacing w:val="-3"/>
        </w:rPr>
        <w:t xml:space="preserve"> information request </w:t>
      </w:r>
      <w:r w:rsidR="009C16AE" w:rsidRPr="0087791F">
        <w:rPr>
          <w:spacing w:val="-3"/>
        </w:rPr>
        <w:t>from the</w:t>
      </w:r>
      <w:r w:rsidR="000C12EE" w:rsidRPr="000C12EE">
        <w:rPr>
          <w:spacing w:val="-3"/>
        </w:rPr>
        <w:t xml:space="preserve"> </w:t>
      </w:r>
      <w:r w:rsidR="00E05DE5">
        <w:rPr>
          <w:spacing w:val="-3"/>
        </w:rPr>
        <w:t>Director of the Market Participants Division</w:t>
      </w:r>
      <w:r w:rsidR="000C12EE">
        <w:rPr>
          <w:spacing w:val="-3"/>
        </w:rPr>
        <w:t xml:space="preserve"> of the CFTC or the</w:t>
      </w:r>
      <w:r w:rsidR="009C16AE" w:rsidRPr="0087791F">
        <w:rPr>
          <w:spacing w:val="-3"/>
        </w:rPr>
        <w:t xml:space="preserve"> </w:t>
      </w:r>
      <w:r w:rsidR="00E05DE5">
        <w:rPr>
          <w:spacing w:val="-3"/>
        </w:rPr>
        <w:t>D</w:t>
      </w:r>
      <w:r w:rsidR="00E05DE5" w:rsidRPr="0087791F">
        <w:rPr>
          <w:spacing w:val="-3"/>
        </w:rPr>
        <w:t xml:space="preserve">irector </w:t>
      </w:r>
      <w:r w:rsidR="009C16AE" w:rsidRPr="0087791F">
        <w:rPr>
          <w:spacing w:val="-3"/>
        </w:rPr>
        <w:t>of the Division of Clea</w:t>
      </w:r>
      <w:r w:rsidR="000C12EE">
        <w:rPr>
          <w:spacing w:val="-3"/>
        </w:rPr>
        <w:t>ring and Risk of the CFTC</w:t>
      </w:r>
      <w:r w:rsidR="009C16AE" w:rsidRPr="0087791F">
        <w:rPr>
          <w:spacing w:val="-3"/>
        </w:rPr>
        <w:t xml:space="preserve">, or any successor divisions, or such </w:t>
      </w:r>
      <w:r w:rsidR="00E05DE5">
        <w:rPr>
          <w:spacing w:val="-3"/>
        </w:rPr>
        <w:t>D</w:t>
      </w:r>
      <w:r w:rsidR="00E05DE5" w:rsidRPr="0087791F">
        <w:rPr>
          <w:spacing w:val="-3"/>
        </w:rPr>
        <w:t xml:space="preserve">irectors’ </w:t>
      </w:r>
      <w:r w:rsidR="009C16AE" w:rsidRPr="0087791F">
        <w:rPr>
          <w:spacing w:val="-3"/>
        </w:rPr>
        <w:t>designees</w:t>
      </w:r>
      <w:r w:rsidR="009C16AE">
        <w:rPr>
          <w:spacing w:val="-3"/>
        </w:rPr>
        <w:t>,</w:t>
      </w:r>
      <w:r w:rsidR="009C16AE" w:rsidDel="00A51ACA">
        <w:rPr>
          <w:spacing w:val="-3"/>
        </w:rPr>
        <w:t xml:space="preserve"> </w:t>
      </w:r>
      <w:r w:rsidR="000C12EE">
        <w:rPr>
          <w:spacing w:val="-3"/>
        </w:rPr>
        <w:t xml:space="preserve">or an appropriate officer, agent, or employee of [Name of DSRO], acting in its capacity as our DSRO, </w:t>
      </w:r>
      <w:r w:rsidR="009C16AE" w:rsidRPr="004B5827">
        <w:rPr>
          <w:spacing w:val="-3"/>
        </w:rPr>
        <w:t xml:space="preserve">upon which you have relied after having taken </w:t>
      </w:r>
      <w:r w:rsidR="009C16AE" w:rsidRPr="0087791F">
        <w:rPr>
          <w:spacing w:val="-3"/>
        </w:rPr>
        <w:t xml:space="preserve">measures </w:t>
      </w:r>
      <w:r w:rsidR="009C16AE">
        <w:rPr>
          <w:spacing w:val="-3"/>
        </w:rPr>
        <w:t xml:space="preserve">in accordance with your applicable policies and procedures </w:t>
      </w:r>
      <w:r w:rsidR="009C16AE" w:rsidRPr="0087791F">
        <w:rPr>
          <w:spacing w:val="-3"/>
        </w:rPr>
        <w:t xml:space="preserve">to assure that such </w:t>
      </w:r>
      <w:r w:rsidR="009C16AE">
        <w:rPr>
          <w:spacing w:val="-3"/>
        </w:rPr>
        <w:t>request</w:t>
      </w:r>
      <w:r w:rsidR="009C16AE" w:rsidRPr="0087791F">
        <w:rPr>
          <w:spacing w:val="-3"/>
        </w:rPr>
        <w:t xml:space="preserve"> was provided to you by </w:t>
      </w:r>
      <w:r w:rsidR="009C16AE">
        <w:rPr>
          <w:spacing w:val="-3"/>
        </w:rPr>
        <w:t>an individual authorized to make such a request.</w:t>
      </w:r>
    </w:p>
    <w:p w14:paraId="402C0506" w14:textId="77777777" w:rsidR="00AE2E3F" w:rsidRDefault="00AE2E3F" w:rsidP="00AE2E3F">
      <w:pPr>
        <w:spacing w:line="480" w:lineRule="auto"/>
        <w:ind w:firstLine="720"/>
      </w:pPr>
      <w:proofErr w:type="gramStart"/>
      <w:r>
        <w:t>In the event that</w:t>
      </w:r>
      <w:proofErr w:type="gramEnd"/>
      <w:r>
        <w:t xml:space="preserve"> we become subject to either a voluntary or involuntary petition for relief under the U.S. Bankruptcy Code, we acknowledge that you will have no obligation to release the Funds held in the Account(s), except upon instruction of the Trustee in Bankruptcy or pursuant to the Order of the respective U.S. Bankruptcy Court.</w:t>
      </w:r>
    </w:p>
    <w:p w14:paraId="73C98960" w14:textId="77777777" w:rsidR="009C16AE" w:rsidRDefault="00AE2E3F" w:rsidP="009C16AE">
      <w:pPr>
        <w:spacing w:line="480" w:lineRule="auto"/>
      </w:pPr>
      <w:r>
        <w:tab/>
      </w:r>
      <w:r w:rsidR="009C16AE" w:rsidRPr="0087791F">
        <w:t xml:space="preserve">Notwithstanding anything in the foregoing to the contrary, nothing contained herein shall be construed as limiting your right to assert any right of </w:t>
      </w:r>
      <w:r w:rsidR="009C16AE">
        <w:t>off</w:t>
      </w:r>
      <w:r w:rsidR="009C16AE" w:rsidRPr="0087791F">
        <w:t xml:space="preserve">set or lien on assets </w:t>
      </w:r>
      <w:r w:rsidR="009C16AE">
        <w:t>that are not Funds</w:t>
      </w:r>
      <w:r w:rsidR="009C16AE" w:rsidRPr="0087791F">
        <w:t xml:space="preserve"> maintained in the Account(s)</w:t>
      </w:r>
      <w:r w:rsidR="009C16AE">
        <w:t>,</w:t>
      </w:r>
      <w:r w:rsidR="009C16AE" w:rsidRPr="0087791F">
        <w:t xml:space="preserve"> or to impose such charges against us or any proprietary account maintained by us with you.  Further, it is understood that amounts represented by checks, drafts or other items shall not </w:t>
      </w:r>
      <w:proofErr w:type="gramStart"/>
      <w:r w:rsidR="009C16AE" w:rsidRPr="0087791F">
        <w:t>be considered to be</w:t>
      </w:r>
      <w:proofErr w:type="gramEnd"/>
      <w:r w:rsidR="009C16AE" w:rsidRPr="0087791F">
        <w:t xml:space="preserve"> part of the Account(s) until finally collected.  Accordingly, checks, drafts and other items credited to the Account(s) and subsequently dishonored or otherwise returned to you or reversed, for any reason</w:t>
      </w:r>
      <w:r w:rsidR="009C16AE">
        <w:t>,</w:t>
      </w:r>
      <w:r w:rsidR="009C16AE" w:rsidRPr="0087791F">
        <w:t xml:space="preserve"> and any claims relating </w:t>
      </w:r>
      <w:r w:rsidR="009C16AE" w:rsidRPr="0087791F">
        <w:lastRenderedPageBreak/>
        <w:t>thereto, including but not limited to claims of alteration or forgery, may be charged back to the Account(s), and we shall be responsible to you as a general endorser of all such items whether or not actually so endorsed.</w:t>
      </w:r>
    </w:p>
    <w:p w14:paraId="15A80BAF" w14:textId="77777777" w:rsidR="009C16AE" w:rsidRDefault="00AE2E3F" w:rsidP="009C16AE">
      <w:pPr>
        <w:spacing w:line="480" w:lineRule="auto"/>
      </w:pPr>
      <w:r>
        <w:tab/>
      </w:r>
      <w:r w:rsidR="009C16AE" w:rsidRPr="0087791F">
        <w:t>You may</w:t>
      </w:r>
      <w:r w:rsidR="009C16AE">
        <w:t xml:space="preserve"> conclusively</w:t>
      </w:r>
      <w:r w:rsidR="009C16AE" w:rsidRPr="0087791F">
        <w:t xml:space="preserve"> presume that any withdrawal from the Account(s) and the balances maintained therein are in conformity with </w:t>
      </w:r>
      <w:r w:rsidR="009C16AE">
        <w:t xml:space="preserve">the </w:t>
      </w:r>
      <w:r w:rsidR="009C16AE" w:rsidRPr="0087791F">
        <w:t>Act and CFTC regulations without any further inquiry</w:t>
      </w:r>
      <w:r w:rsidR="009C16AE">
        <w:t>, provided that, in the ordinary course of your business as a depository, you have no notice of or actual knowledge of a potential violation by us of any provision of the Act or the CFTC regulations that relates to the segregation of customer funds</w:t>
      </w:r>
      <w:r w:rsidR="009C16AE" w:rsidRPr="0087791F">
        <w:t>; and you shall not in any manner not expressly agreed to herein be responsible</w:t>
      </w:r>
      <w:r w:rsidR="009C16AE">
        <w:t xml:space="preserve"> to us</w:t>
      </w:r>
      <w:r w:rsidR="009C16AE" w:rsidRPr="0087791F">
        <w:t xml:space="preserve"> for ensuring compliance by us with </w:t>
      </w:r>
      <w:r w:rsidR="009C16AE">
        <w:t>such</w:t>
      </w:r>
      <w:r w:rsidR="009C16AE" w:rsidRPr="0087791F">
        <w:t xml:space="preserve"> provisions of the Act and CFTC regulations</w:t>
      </w:r>
      <w:r w:rsidR="009C16AE">
        <w:t>; however, the aforementioned presumption does not affect any obligation you may otherwise have under the Act or CFTC regulations.</w:t>
      </w:r>
      <w:r w:rsidR="009C16AE" w:rsidRPr="0087791F">
        <w:t xml:space="preserve">  </w:t>
      </w:r>
    </w:p>
    <w:p w14:paraId="6AD4E9F3" w14:textId="77777777" w:rsidR="009C16AE" w:rsidRDefault="00AE2E3F" w:rsidP="009C16AE">
      <w:pPr>
        <w:spacing w:line="480" w:lineRule="auto"/>
      </w:pPr>
      <w:r>
        <w:tab/>
      </w:r>
      <w:r w:rsidR="009C16AE" w:rsidRPr="0087791F">
        <w:t xml:space="preserve">You may, and are hereby authorized to, obey the order, judgment, </w:t>
      </w:r>
      <w:proofErr w:type="gramStart"/>
      <w:r w:rsidR="009C16AE" w:rsidRPr="0087791F">
        <w:t>decree</w:t>
      </w:r>
      <w:proofErr w:type="gramEnd"/>
      <w:r w:rsidR="009C16AE" w:rsidRPr="0087791F">
        <w:t xml:space="preserve"> or levy of any court of competent jurisdiction or any governmental agency with jurisdiction, which order, judgment, decree or levy relates in whole or in part to the Account(s).  In any event, you shall not be liable by reason of any action or omission to act</w:t>
      </w:r>
      <w:r w:rsidR="009C16AE">
        <w:t xml:space="preserve"> pursuant to any such order, judgment, </w:t>
      </w:r>
      <w:proofErr w:type="gramStart"/>
      <w:r w:rsidR="009C16AE">
        <w:t>decree</w:t>
      </w:r>
      <w:proofErr w:type="gramEnd"/>
      <w:r w:rsidR="009C16AE">
        <w:t xml:space="preserve"> or levy</w:t>
      </w:r>
      <w:r w:rsidR="009C16AE" w:rsidRPr="0087791F">
        <w:t>, to us or to any other person, firm, association or corporation even if thereafter any such order, decree, judgment or levy shall be reversed, modified, set aside or vacated.</w:t>
      </w:r>
    </w:p>
    <w:p w14:paraId="05200405" w14:textId="77777777" w:rsidR="009C16AE" w:rsidRDefault="00AB68AC" w:rsidP="009C16AE">
      <w:pPr>
        <w:spacing w:line="480" w:lineRule="auto"/>
      </w:pPr>
      <w:r>
        <w:tab/>
      </w:r>
      <w:r w:rsidR="009C16AE" w:rsidRPr="0087791F">
        <w:t>The terms of this letter agreement shall remain binding upon the parties, their successors and assigns</w:t>
      </w:r>
      <w:r w:rsidR="009C16AE">
        <w:t xml:space="preserve"> and</w:t>
      </w:r>
      <w:r w:rsidR="009C16AE" w:rsidRPr="0087791F">
        <w:t xml:space="preserve">, for the avoidance of doubt, regardless of </w:t>
      </w:r>
      <w:r w:rsidR="009C16AE">
        <w:t>a</w:t>
      </w:r>
      <w:r w:rsidR="009C16AE" w:rsidRPr="0087791F">
        <w:t xml:space="preserve"> change in </w:t>
      </w:r>
      <w:r w:rsidR="009C16AE">
        <w:t xml:space="preserve">the </w:t>
      </w:r>
      <w:r w:rsidR="009C16AE" w:rsidRPr="0087791F">
        <w:t xml:space="preserve">name of </w:t>
      </w:r>
      <w:r w:rsidR="009C16AE">
        <w:t>either</w:t>
      </w:r>
      <w:r w:rsidR="009C16AE" w:rsidRPr="0087791F">
        <w:t xml:space="preserve"> party.  This letter agreement supersedes and replaces any prior agreement between the parties in connection with the Account(s), including but not limited to any prior acknowledgment letter</w:t>
      </w:r>
      <w:r w:rsidR="009C16AE">
        <w:t xml:space="preserve"> agreement</w:t>
      </w:r>
      <w:r w:rsidR="009C16AE" w:rsidRPr="0087791F">
        <w:t xml:space="preserve">, to the extent that such prior agreement is inconsistent with the terms hereof.  In the event of any conflict between this letter agreement and any other agreement between the parties </w:t>
      </w:r>
      <w:r w:rsidR="009C16AE" w:rsidRPr="0087791F">
        <w:lastRenderedPageBreak/>
        <w:t>in connection with the Account(s), this letter agreement shall govern with respect to matters specific to Section 4d of the Act and the CFTC’s regulations</w:t>
      </w:r>
      <w:r w:rsidR="009C16AE">
        <w:t xml:space="preserve"> thereunder</w:t>
      </w:r>
      <w:r w:rsidR="009C16AE" w:rsidRPr="0087791F">
        <w:t>, as amended.</w:t>
      </w:r>
    </w:p>
    <w:p w14:paraId="3846E74B" w14:textId="77777777" w:rsidR="009C16AE" w:rsidRPr="0087791F" w:rsidRDefault="00782D35" w:rsidP="009C16AE">
      <w:pPr>
        <w:keepNext/>
        <w:keepLines/>
        <w:spacing w:line="480" w:lineRule="auto"/>
        <w:outlineLvl w:val="2"/>
        <w:rPr>
          <w:bCs/>
        </w:rPr>
      </w:pPr>
      <w:r>
        <w:rPr>
          <w:bCs/>
        </w:rPr>
        <w:tab/>
      </w:r>
      <w:r w:rsidR="009C16AE" w:rsidRPr="0087791F">
        <w:rPr>
          <w:bCs/>
        </w:rPr>
        <w:t xml:space="preserve">This letter agreement shall be governed by and construed in accordance with the laws of </w:t>
      </w:r>
      <w:r w:rsidR="009C16AE" w:rsidRPr="0087791F">
        <w:rPr>
          <w:iCs/>
        </w:rPr>
        <w:t>[Insert governing law]</w:t>
      </w:r>
      <w:r w:rsidR="009C16AE" w:rsidRPr="0087791F">
        <w:rPr>
          <w:bCs/>
        </w:rPr>
        <w:t xml:space="preserve"> without regard to the principles of choice of law.</w:t>
      </w:r>
    </w:p>
    <w:p w14:paraId="1323F9EC" w14:textId="60FE28EF" w:rsidR="009C16AE" w:rsidRDefault="003A5A7D" w:rsidP="009C16AE">
      <w:pPr>
        <w:spacing w:line="480" w:lineRule="auto"/>
        <w:rPr>
          <w:spacing w:val="-3"/>
        </w:rPr>
      </w:pPr>
      <w:r>
        <w:tab/>
      </w:r>
      <w:r w:rsidR="009C16AE" w:rsidRPr="0087791F">
        <w:t xml:space="preserve">Please acknowledge that you agree to abide by the requirements and conditions set forth above by signing and returning </w:t>
      </w:r>
      <w:r w:rsidR="009C16AE">
        <w:t xml:space="preserve">to us </w:t>
      </w:r>
      <w:r w:rsidR="009C16AE" w:rsidRPr="0087791F">
        <w:t>the enclosed copy of this letter</w:t>
      </w:r>
      <w:r w:rsidR="009C16AE">
        <w:t xml:space="preserve"> agreement, and that</w:t>
      </w:r>
      <w:r w:rsidR="009C16AE" w:rsidRPr="0087791F">
        <w:t xml:space="preserve"> </w:t>
      </w:r>
      <w:r w:rsidR="009C16AE">
        <w:rPr>
          <w:spacing w:val="-3"/>
        </w:rPr>
        <w:t>y</w:t>
      </w:r>
      <w:r w:rsidR="009C16AE" w:rsidRPr="00CC3AF8">
        <w:rPr>
          <w:spacing w:val="-3"/>
        </w:rPr>
        <w:t xml:space="preserve">ou further agree to provide a copy of this fully executed letter </w:t>
      </w:r>
      <w:r w:rsidR="009C16AE">
        <w:rPr>
          <w:spacing w:val="-3"/>
        </w:rPr>
        <w:t xml:space="preserve">agreement </w:t>
      </w:r>
      <w:r w:rsidR="009C16AE" w:rsidRPr="00CC3AF8">
        <w:rPr>
          <w:spacing w:val="-3"/>
        </w:rPr>
        <w:t>directly to the CFTC (vi</w:t>
      </w:r>
      <w:r w:rsidR="009C16AE">
        <w:rPr>
          <w:spacing w:val="-3"/>
        </w:rPr>
        <w:t>a electronic means in a format and manner determined by the CFTC)</w:t>
      </w:r>
      <w:r>
        <w:rPr>
          <w:spacing w:val="-3"/>
        </w:rPr>
        <w:t xml:space="preserve"> and to [Name of DSRO], acting in its capacity as our DSRO</w:t>
      </w:r>
      <w:r w:rsidR="009C16AE">
        <w:rPr>
          <w:spacing w:val="-3"/>
        </w:rPr>
        <w:t xml:space="preserve">.  We hereby </w:t>
      </w:r>
      <w:r w:rsidR="009C16AE" w:rsidRPr="0087791F">
        <w:rPr>
          <w:spacing w:val="-3"/>
        </w:rPr>
        <w:t>authoriz</w:t>
      </w:r>
      <w:r w:rsidR="009C16AE">
        <w:rPr>
          <w:spacing w:val="-3"/>
        </w:rPr>
        <w:t>e</w:t>
      </w:r>
      <w:r w:rsidR="009C16AE" w:rsidRPr="0087791F">
        <w:rPr>
          <w:spacing w:val="-3"/>
        </w:rPr>
        <w:t xml:space="preserve"> and direct </w:t>
      </w:r>
      <w:r w:rsidR="009C16AE">
        <w:rPr>
          <w:spacing w:val="-3"/>
        </w:rPr>
        <w:t xml:space="preserve">you to provide such </w:t>
      </w:r>
      <w:r w:rsidR="00A9066C">
        <w:rPr>
          <w:spacing w:val="-3"/>
        </w:rPr>
        <w:t xml:space="preserve">copies </w:t>
      </w:r>
      <w:r w:rsidR="009C16AE">
        <w:rPr>
          <w:spacing w:val="-3"/>
        </w:rPr>
        <w:t>without further notice to or consent from us, no later than three business days after opening the Account(s) or revising this letter agreement, as applicable.</w:t>
      </w:r>
    </w:p>
    <w:p w14:paraId="663785C2" w14:textId="77777777" w:rsidR="009C16AE" w:rsidRPr="0087791F" w:rsidRDefault="009C16AE" w:rsidP="009C16AE">
      <w:pPr>
        <w:spacing w:line="480" w:lineRule="auto"/>
      </w:pPr>
    </w:p>
    <w:p w14:paraId="7B135810" w14:textId="77777777" w:rsidR="009C16AE" w:rsidRPr="0087791F" w:rsidRDefault="009C16AE" w:rsidP="009C16AE">
      <w:pPr>
        <w:spacing w:line="480" w:lineRule="auto"/>
      </w:pPr>
      <w:r>
        <w:t xml:space="preserve">   </w:t>
      </w:r>
      <w:r w:rsidR="003A5A7D" w:rsidRPr="0087791F">
        <w:rPr>
          <w:bCs/>
          <w:iCs/>
        </w:rPr>
        <w:t xml:space="preserve">[Name of </w:t>
      </w:r>
      <w:r w:rsidR="003A5A7D">
        <w:rPr>
          <w:bCs/>
          <w:iCs/>
        </w:rPr>
        <w:t>Futures Commission Merchant</w:t>
      </w:r>
      <w:r w:rsidR="003A5A7D" w:rsidRPr="0087791F">
        <w:rPr>
          <w:bCs/>
          <w:iCs/>
        </w:rPr>
        <w:t>]</w:t>
      </w:r>
      <w:r w:rsidR="003A5A7D" w:rsidRPr="0087791F">
        <w:t xml:space="preserve"> </w:t>
      </w:r>
    </w:p>
    <w:p w14:paraId="30264FEE" w14:textId="77777777" w:rsidR="009C16AE" w:rsidRPr="0087791F" w:rsidRDefault="009C16AE" w:rsidP="009C16AE">
      <w:pPr>
        <w:spacing w:line="480" w:lineRule="auto"/>
      </w:pPr>
      <w:r>
        <w:t xml:space="preserve">   </w:t>
      </w:r>
      <w:r w:rsidRPr="0087791F">
        <w:t>By:</w:t>
      </w:r>
    </w:p>
    <w:p w14:paraId="48D52983" w14:textId="77777777" w:rsidR="009C16AE" w:rsidRPr="0087791F" w:rsidRDefault="009C16AE" w:rsidP="009C16AE">
      <w:pPr>
        <w:spacing w:line="480" w:lineRule="auto"/>
      </w:pPr>
      <w:r>
        <w:t xml:space="preserve">   </w:t>
      </w:r>
      <w:r w:rsidRPr="0087791F">
        <w:t>Print Name:</w:t>
      </w:r>
    </w:p>
    <w:p w14:paraId="34A66E71" w14:textId="77777777" w:rsidR="009C16AE" w:rsidRPr="0087791F" w:rsidRDefault="009C16AE" w:rsidP="009C16AE">
      <w:pPr>
        <w:spacing w:line="480" w:lineRule="auto"/>
      </w:pPr>
      <w:r>
        <w:t xml:space="preserve">   </w:t>
      </w:r>
      <w:r w:rsidRPr="0087791F">
        <w:t xml:space="preserve">Title:                                                  </w:t>
      </w:r>
    </w:p>
    <w:p w14:paraId="6FE7B572" w14:textId="77777777" w:rsidR="009C16AE" w:rsidRPr="0087791F" w:rsidRDefault="009C16AE" w:rsidP="009C16AE">
      <w:pPr>
        <w:spacing w:line="480" w:lineRule="auto"/>
      </w:pPr>
      <w:r>
        <w:t xml:space="preserve">   </w:t>
      </w:r>
      <w:r w:rsidRPr="0087791F">
        <w:t>ACKNOWLEDGED AND AGREED:</w:t>
      </w:r>
    </w:p>
    <w:p w14:paraId="2728D2CC" w14:textId="77777777" w:rsidR="0007553B" w:rsidRDefault="009C16AE" w:rsidP="009C16AE">
      <w:pPr>
        <w:spacing w:line="480" w:lineRule="auto"/>
        <w:rPr>
          <w:bCs/>
          <w:iCs/>
        </w:rPr>
      </w:pPr>
      <w:r>
        <w:t xml:space="preserve">   </w:t>
      </w:r>
      <w:r w:rsidR="00806585">
        <w:rPr>
          <w:bCs/>
          <w:iCs/>
        </w:rPr>
        <w:t>[Name and Address of Bank, Trust Company, Derivatives Clearing Organization or Futures</w:t>
      </w:r>
    </w:p>
    <w:p w14:paraId="642BA3AA" w14:textId="77777777" w:rsidR="009C16AE" w:rsidRPr="0087791F" w:rsidRDefault="0007553B" w:rsidP="009C16AE">
      <w:pPr>
        <w:spacing w:line="480" w:lineRule="auto"/>
      </w:pPr>
      <w:r>
        <w:rPr>
          <w:bCs/>
          <w:iCs/>
        </w:rPr>
        <w:t xml:space="preserve">   </w:t>
      </w:r>
      <w:r w:rsidR="00806585">
        <w:rPr>
          <w:bCs/>
          <w:iCs/>
        </w:rPr>
        <w:t>Commission Merchant]</w:t>
      </w:r>
      <w:r w:rsidR="00806585" w:rsidRPr="0087791F">
        <w:t xml:space="preserve"> </w:t>
      </w:r>
    </w:p>
    <w:p w14:paraId="79329C80" w14:textId="77777777" w:rsidR="009C16AE" w:rsidRPr="0087791F" w:rsidRDefault="009C16AE" w:rsidP="009C16AE">
      <w:pPr>
        <w:spacing w:line="480" w:lineRule="auto"/>
      </w:pPr>
      <w:r>
        <w:t xml:space="preserve">   </w:t>
      </w:r>
      <w:r w:rsidRPr="0087791F">
        <w:t xml:space="preserve">By:                                     </w:t>
      </w:r>
    </w:p>
    <w:p w14:paraId="25AAE259" w14:textId="77777777" w:rsidR="009C16AE" w:rsidRPr="0087791F" w:rsidRDefault="009C16AE" w:rsidP="009C16AE">
      <w:pPr>
        <w:spacing w:line="480" w:lineRule="auto"/>
      </w:pPr>
      <w:r>
        <w:t xml:space="preserve">   </w:t>
      </w:r>
      <w:r w:rsidRPr="0087791F">
        <w:t>Print Name:</w:t>
      </w:r>
    </w:p>
    <w:p w14:paraId="27BA2FF3" w14:textId="77777777" w:rsidR="009C16AE" w:rsidRPr="0087791F" w:rsidRDefault="009C16AE" w:rsidP="009C16AE">
      <w:pPr>
        <w:spacing w:line="480" w:lineRule="auto"/>
      </w:pPr>
      <w:r>
        <w:t xml:space="preserve">   </w:t>
      </w:r>
      <w:r w:rsidRPr="0087791F">
        <w:t>Title:</w:t>
      </w:r>
    </w:p>
    <w:p w14:paraId="2CCE38EC" w14:textId="77777777" w:rsidR="009C16AE" w:rsidRPr="0087791F" w:rsidRDefault="009C16AE" w:rsidP="009C16AE">
      <w:pPr>
        <w:spacing w:line="480" w:lineRule="auto"/>
      </w:pPr>
      <w:r>
        <w:t xml:space="preserve">   </w:t>
      </w:r>
      <w:r w:rsidRPr="0087791F">
        <w:t>Contact Information</w:t>
      </w:r>
      <w:proofErr w:type="gramStart"/>
      <w:r w:rsidRPr="0087791F">
        <w:t>:  [</w:t>
      </w:r>
      <w:proofErr w:type="gramEnd"/>
      <w:r w:rsidRPr="0087791F">
        <w:t xml:space="preserve">Insert phone number and email address] </w:t>
      </w:r>
    </w:p>
    <w:p w14:paraId="7E6A7FAF" w14:textId="77777777" w:rsidR="008C655B" w:rsidRDefault="009C16AE" w:rsidP="009C16AE">
      <w:r>
        <w:lastRenderedPageBreak/>
        <w:t xml:space="preserve">   </w:t>
      </w:r>
      <w:r w:rsidRPr="0087791F">
        <w:t xml:space="preserve">DATE:  </w:t>
      </w:r>
    </w:p>
    <w:sectPr w:rsidR="008C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6AE"/>
    <w:rsid w:val="00060033"/>
    <w:rsid w:val="0007553B"/>
    <w:rsid w:val="000C12EE"/>
    <w:rsid w:val="000D43A8"/>
    <w:rsid w:val="00124420"/>
    <w:rsid w:val="00291511"/>
    <w:rsid w:val="00342183"/>
    <w:rsid w:val="00362810"/>
    <w:rsid w:val="00363940"/>
    <w:rsid w:val="003A5A7D"/>
    <w:rsid w:val="00427AE4"/>
    <w:rsid w:val="00457CA5"/>
    <w:rsid w:val="00517122"/>
    <w:rsid w:val="005618D5"/>
    <w:rsid w:val="005761D9"/>
    <w:rsid w:val="00655525"/>
    <w:rsid w:val="00662733"/>
    <w:rsid w:val="00782D35"/>
    <w:rsid w:val="00806585"/>
    <w:rsid w:val="0081271C"/>
    <w:rsid w:val="008462DA"/>
    <w:rsid w:val="008C655B"/>
    <w:rsid w:val="009C16AE"/>
    <w:rsid w:val="009F2DF7"/>
    <w:rsid w:val="00A5521C"/>
    <w:rsid w:val="00A903D2"/>
    <w:rsid w:val="00A9041A"/>
    <w:rsid w:val="00A9066C"/>
    <w:rsid w:val="00AB68AC"/>
    <w:rsid w:val="00AE2BCF"/>
    <w:rsid w:val="00AE2E3F"/>
    <w:rsid w:val="00C32C4F"/>
    <w:rsid w:val="00C91560"/>
    <w:rsid w:val="00DF45B0"/>
    <w:rsid w:val="00E05DE5"/>
    <w:rsid w:val="00E80B14"/>
    <w:rsid w:val="00EA7937"/>
    <w:rsid w:val="00F0559E"/>
    <w:rsid w:val="00F40CE8"/>
    <w:rsid w:val="00F5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363B"/>
  <w15:docId w15:val="{69B97DCA-2F88-49A0-A635-01EC4756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6AE"/>
    <w:pPr>
      <w:spacing w:after="0" w:line="240" w:lineRule="auto"/>
    </w:pPr>
    <w:rPr>
      <w:rFonts w:ascii="Times New Roman" w:eastAsia="MS Mincho"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525"/>
    <w:rPr>
      <w:rFonts w:ascii="Tahoma" w:hAnsi="Tahoma" w:cs="Tahoma"/>
      <w:sz w:val="16"/>
      <w:szCs w:val="16"/>
    </w:rPr>
  </w:style>
  <w:style w:type="character" w:customStyle="1" w:styleId="BalloonTextChar">
    <w:name w:val="Balloon Text Char"/>
    <w:basedOn w:val="DefaultParagraphFont"/>
    <w:link w:val="BalloonText"/>
    <w:uiPriority w:val="99"/>
    <w:semiHidden/>
    <w:rsid w:val="00655525"/>
    <w:rPr>
      <w:rFonts w:ascii="Tahoma" w:eastAsia="MS Mincho" w:hAnsi="Tahoma" w:cs="Tahoma"/>
      <w:sz w:val="16"/>
      <w:szCs w:val="16"/>
    </w:rPr>
  </w:style>
  <w:style w:type="paragraph" w:styleId="Revision">
    <w:name w:val="Revision"/>
    <w:hidden/>
    <w:uiPriority w:val="99"/>
    <w:semiHidden/>
    <w:rsid w:val="00362810"/>
    <w:pPr>
      <w:spacing w:after="0" w:line="240" w:lineRule="auto"/>
    </w:pPr>
    <w:rPr>
      <w:rFonts w:ascii="Times New Roman" w:eastAsia="MS Mincho"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2851">
      <w:bodyDiv w:val="1"/>
      <w:marLeft w:val="0"/>
      <w:marRight w:val="0"/>
      <w:marTop w:val="0"/>
      <w:marBottom w:val="0"/>
      <w:divBdr>
        <w:top w:val="none" w:sz="0" w:space="0" w:color="auto"/>
        <w:left w:val="none" w:sz="0" w:space="0" w:color="auto"/>
        <w:bottom w:val="none" w:sz="0" w:space="0" w:color="auto"/>
        <w:right w:val="none" w:sz="0" w:space="0" w:color="auto"/>
      </w:divBdr>
    </w:div>
    <w:div w:id="184832528">
      <w:bodyDiv w:val="1"/>
      <w:marLeft w:val="0"/>
      <w:marRight w:val="0"/>
      <w:marTop w:val="0"/>
      <w:marBottom w:val="0"/>
      <w:divBdr>
        <w:top w:val="none" w:sz="0" w:space="0" w:color="auto"/>
        <w:left w:val="none" w:sz="0" w:space="0" w:color="auto"/>
        <w:bottom w:val="none" w:sz="0" w:space="0" w:color="auto"/>
        <w:right w:val="none" w:sz="0" w:space="0" w:color="auto"/>
      </w:divBdr>
    </w:div>
    <w:div w:id="216744605">
      <w:bodyDiv w:val="1"/>
      <w:marLeft w:val="0"/>
      <w:marRight w:val="0"/>
      <w:marTop w:val="0"/>
      <w:marBottom w:val="0"/>
      <w:divBdr>
        <w:top w:val="none" w:sz="0" w:space="0" w:color="auto"/>
        <w:left w:val="none" w:sz="0" w:space="0" w:color="auto"/>
        <w:bottom w:val="none" w:sz="0" w:space="0" w:color="auto"/>
        <w:right w:val="none" w:sz="0" w:space="0" w:color="auto"/>
      </w:divBdr>
    </w:div>
    <w:div w:id="13332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8394-F7C6-45FA-A067-D53B3843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EDonovan</dc:creator>
  <cp:lastModifiedBy>MacCallum, Doug</cp:lastModifiedBy>
  <cp:revision>7</cp:revision>
  <cp:lastPrinted>2014-02-21T15:15:00Z</cp:lastPrinted>
  <dcterms:created xsi:type="dcterms:W3CDTF">2014-03-12T18:13:00Z</dcterms:created>
  <dcterms:modified xsi:type="dcterms:W3CDTF">2025-01-03T18:45:00Z</dcterms:modified>
</cp:coreProperties>
</file>